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BC" w:rsidRPr="00066ABC" w:rsidRDefault="00066ABC" w:rsidP="00066ABC">
      <w:pPr>
        <w:pStyle w:val="3"/>
        <w:shd w:val="clear" w:color="auto" w:fill="FFFFFF"/>
        <w:jc w:val="center"/>
        <w:rPr>
          <w:color w:val="000000"/>
          <w:sz w:val="24"/>
          <w:szCs w:val="24"/>
        </w:rPr>
      </w:pPr>
      <w:bookmarkStart w:id="0" w:name="_GoBack"/>
      <w:bookmarkEnd w:id="0"/>
      <w:r w:rsidRPr="00066ABC">
        <w:rPr>
          <w:color w:val="000000"/>
          <w:sz w:val="24"/>
          <w:szCs w:val="24"/>
        </w:rPr>
        <w:t xml:space="preserve">Письмо </w:t>
      </w:r>
      <w:proofErr w:type="spellStart"/>
      <w:r w:rsidRPr="00066ABC">
        <w:rPr>
          <w:color w:val="000000"/>
          <w:sz w:val="24"/>
          <w:szCs w:val="24"/>
        </w:rPr>
        <w:t>Минобрнауки</w:t>
      </w:r>
      <w:proofErr w:type="spellEnd"/>
      <w:r w:rsidRPr="00066ABC">
        <w:rPr>
          <w:color w:val="000000"/>
          <w:sz w:val="24"/>
          <w:szCs w:val="24"/>
        </w:rPr>
        <w:t xml:space="preserve"> России от 15.11.2013 N НТ-1139/08 "Об организации получения образования в семейной форме"</w:t>
      </w:r>
    </w:p>
    <w:p w:rsidR="00066ABC" w:rsidRPr="00066ABC" w:rsidRDefault="00066ABC" w:rsidP="00066ABC">
      <w:pPr>
        <w:pStyle w:val="a3"/>
        <w:shd w:val="clear" w:color="auto" w:fill="FFFFFF"/>
        <w:rPr>
          <w:color w:val="000000"/>
        </w:rPr>
      </w:pPr>
      <w:r w:rsidRPr="00066ABC">
        <w:rPr>
          <w:color w:val="000000"/>
        </w:rPr>
        <w:t xml:space="preserve">   В связи со вступлением в силу нового закона об образовании </w:t>
      </w:r>
      <w:proofErr w:type="spellStart"/>
      <w:r w:rsidRPr="00066ABC">
        <w:rPr>
          <w:color w:val="000000"/>
        </w:rPr>
        <w:t>Минобрнауки</w:t>
      </w:r>
      <w:proofErr w:type="spellEnd"/>
      <w:r w:rsidRPr="00066ABC">
        <w:rPr>
          <w:color w:val="000000"/>
        </w:rPr>
        <w:t xml:space="preserve"> России дает разъяснения о семейной форме получения образования.</w:t>
      </w:r>
      <w:r w:rsidRPr="00066ABC">
        <w:rPr>
          <w:rStyle w:val="apple-converted-space"/>
          <w:color w:val="000000"/>
        </w:rPr>
        <w:t> </w:t>
      </w:r>
      <w:r w:rsidRPr="00066ABC">
        <w:rPr>
          <w:color w:val="000000"/>
        </w:rPr>
        <w:br/>
      </w:r>
      <w:r w:rsidRPr="00066ABC">
        <w:rPr>
          <w:color w:val="000000"/>
        </w:rPr>
        <w:br/>
        <w:t>   Получение образования в семейной форме является одним из законодательно установленных форм получения образования в России. Учет детей, находящихся на семейном обучении, ведется органами местного самоуправления, которых должны информировать родители или законные представители ребенка о выборе для него такого вида обучения.</w:t>
      </w:r>
      <w:r w:rsidRPr="00066ABC">
        <w:rPr>
          <w:color w:val="000000"/>
        </w:rPr>
        <w:br/>
      </w:r>
      <w:r w:rsidRPr="00066ABC">
        <w:rPr>
          <w:color w:val="000000"/>
        </w:rPr>
        <w:br/>
        <w:t>   Промежуточную и итоговую аттестацию при семейном обучении можно проходить как в общеобразовательных организациях (школах), так и в вузах, имеющих право осуществлять общеобразовательную деятельность.</w:t>
      </w:r>
      <w:r w:rsidRPr="00066ABC">
        <w:rPr>
          <w:color w:val="000000"/>
        </w:rPr>
        <w:br/>
      </w:r>
      <w:r w:rsidRPr="00066ABC">
        <w:rPr>
          <w:color w:val="000000"/>
        </w:rPr>
        <w:br/>
        <w:t>   Дети, находящиеся на семейном обучении, имею право на бесплатное получение учебников, как в организациях, где они проходят промежуточную аттестацию, так и в специализированном региональном библиотечном фонде.</w:t>
      </w:r>
      <w:r w:rsidRPr="00066ABC">
        <w:rPr>
          <w:color w:val="000000"/>
        </w:rPr>
        <w:br/>
      </w:r>
      <w:r w:rsidRPr="00066ABC">
        <w:rPr>
          <w:color w:val="000000"/>
        </w:rPr>
        <w:br/>
        <w:t>   Для детей из нуждающихся семей, находящихся на семейном обучении, как и для таких детей, учащихся в общеобразовательных заведениях, на уровне региона может устанавливаться компенсация.</w:t>
      </w:r>
      <w:r w:rsidRPr="00066ABC">
        <w:rPr>
          <w:rStyle w:val="apple-converted-space"/>
          <w:color w:val="000000"/>
        </w:rPr>
        <w:t> </w:t>
      </w:r>
      <w:r w:rsidRPr="00066ABC">
        <w:rPr>
          <w:color w:val="000000"/>
        </w:rPr>
        <w:br/>
      </w:r>
      <w:r w:rsidRPr="00066ABC">
        <w:rPr>
          <w:color w:val="000000"/>
        </w:rPr>
        <w:br/>
        <w:t xml:space="preserve">   Приведем здесь текст </w:t>
      </w:r>
      <w:proofErr w:type="gramStart"/>
      <w:r w:rsidRPr="00066ABC">
        <w:rPr>
          <w:color w:val="000000"/>
        </w:rPr>
        <w:t>письма:</w:t>
      </w:r>
      <w:r w:rsidRPr="00066ABC">
        <w:rPr>
          <w:rStyle w:val="apple-converted-space"/>
          <w:color w:val="000000"/>
        </w:rPr>
        <w:t> </w:t>
      </w:r>
      <w:r w:rsidRPr="00066ABC">
        <w:rPr>
          <w:color w:val="000000"/>
        </w:rPr>
        <w:br/>
      </w:r>
      <w:r w:rsidRPr="00066ABC">
        <w:rPr>
          <w:color w:val="000000"/>
        </w:rPr>
        <w:br/>
        <w:t>  </w:t>
      </w:r>
      <w:proofErr w:type="gramEnd"/>
      <w:r w:rsidRPr="00066ABC">
        <w:rPr>
          <w:rStyle w:val="apple-converted-space"/>
          <w:color w:val="000000"/>
        </w:rPr>
        <w:t> </w:t>
      </w:r>
      <w:r w:rsidRPr="00066ABC">
        <w:rPr>
          <w:b/>
          <w:bCs/>
          <w:color w:val="000000"/>
        </w:rPr>
        <w:t xml:space="preserve">Письмо </w:t>
      </w:r>
      <w:proofErr w:type="spellStart"/>
      <w:r w:rsidRPr="00066ABC">
        <w:rPr>
          <w:b/>
          <w:bCs/>
          <w:color w:val="000000"/>
        </w:rPr>
        <w:t>Минобрнауки</w:t>
      </w:r>
      <w:proofErr w:type="spellEnd"/>
      <w:r w:rsidRPr="00066ABC">
        <w:rPr>
          <w:b/>
          <w:bCs/>
          <w:color w:val="000000"/>
        </w:rPr>
        <w:t xml:space="preserve"> России от 15.11.2013 N НТ-1139/08 "Об организации получения образования в семейной форме"</w:t>
      </w:r>
      <w:r w:rsidRPr="00066ABC">
        <w:rPr>
          <w:rStyle w:val="apple-converted-space"/>
          <w:color w:val="000000"/>
        </w:rPr>
        <w:t> </w:t>
      </w:r>
      <w:r w:rsidRPr="00066ABC">
        <w:rPr>
          <w:color w:val="000000"/>
        </w:rPr>
        <w:br/>
      </w:r>
      <w:r w:rsidRPr="00066ABC">
        <w:rPr>
          <w:color w:val="000000"/>
        </w:rPr>
        <w:br/>
        <w:t>   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N 273-ФЗ "Об образовании в Российской Федерации" (далее - Федеральный закон) сообщает.</w:t>
      </w:r>
      <w:r w:rsidRPr="00066ABC">
        <w:rPr>
          <w:color w:val="000000"/>
        </w:rPr>
        <w:br/>
      </w:r>
      <w:r w:rsidRPr="00066ABC">
        <w:rPr>
          <w:color w:val="000000"/>
        </w:rPr>
        <w:br/>
        <w:t>   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r w:rsidRPr="00066ABC">
        <w:rPr>
          <w:color w:val="000000"/>
        </w:rPr>
        <w:br/>
      </w:r>
      <w:r w:rsidRPr="00066ABC">
        <w:rPr>
          <w:color w:val="000000"/>
        </w:rPr>
        <w:br/>
        <w:t>   Федеральным законом предусмотрены различные формы получения образования и обучения с учетом потребностей и возможностей личности.</w:t>
      </w:r>
      <w:r w:rsidRPr="00066ABC">
        <w:rPr>
          <w:color w:val="000000"/>
        </w:rPr>
        <w:br/>
      </w:r>
      <w:r w:rsidRPr="00066ABC">
        <w:rPr>
          <w:color w:val="000000"/>
        </w:rPr>
        <w:br/>
        <w:t>   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r w:rsidRPr="00066ABC">
        <w:rPr>
          <w:color w:val="000000"/>
        </w:rPr>
        <w:br/>
      </w:r>
      <w:r w:rsidRPr="00066ABC">
        <w:rPr>
          <w:color w:val="000000"/>
        </w:rPr>
        <w:br/>
        <w:t>   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r w:rsidRPr="00066ABC">
        <w:rPr>
          <w:color w:val="000000"/>
        </w:rPr>
        <w:br/>
      </w:r>
      <w:r w:rsidRPr="00066ABC">
        <w:rPr>
          <w:color w:val="000000"/>
        </w:rPr>
        <w:br/>
        <w:t>   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r w:rsidRPr="00066ABC">
        <w:rPr>
          <w:color w:val="000000"/>
        </w:rPr>
        <w:br/>
      </w:r>
      <w:r w:rsidRPr="00066ABC">
        <w:rPr>
          <w:color w:val="000000"/>
        </w:rPr>
        <w:br/>
        <w:t>   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r w:rsidRPr="00066ABC">
        <w:rPr>
          <w:color w:val="000000"/>
        </w:rPr>
        <w:br/>
      </w:r>
      <w:r w:rsidRPr="00066ABC">
        <w:rPr>
          <w:color w:val="000000"/>
        </w:rPr>
        <w:br/>
        <w:t>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r w:rsidRPr="00066ABC">
        <w:rPr>
          <w:color w:val="000000"/>
        </w:rPr>
        <w:br/>
      </w:r>
      <w:r w:rsidRPr="00066ABC">
        <w:rPr>
          <w:color w:val="000000"/>
        </w:rPr>
        <w:br/>
        <w:t>   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r w:rsidRPr="00066ABC">
        <w:rPr>
          <w:color w:val="000000"/>
        </w:rPr>
        <w:br/>
      </w:r>
      <w:r w:rsidRPr="00066ABC">
        <w:rPr>
          <w:color w:val="000000"/>
        </w:rPr>
        <w:br/>
        <w:t>   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066ABC">
        <w:rPr>
          <w:color w:val="000000"/>
        </w:rPr>
        <w:br/>
      </w:r>
      <w:r w:rsidRPr="00066ABC">
        <w:rPr>
          <w:color w:val="000000"/>
        </w:rPr>
        <w:br/>
        <w:t>   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066ABC">
        <w:rPr>
          <w:color w:val="000000"/>
        </w:rPr>
        <w:br/>
      </w:r>
      <w:r w:rsidRPr="00066ABC">
        <w:rPr>
          <w:color w:val="000000"/>
        </w:rPr>
        <w:br/>
        <w:t>   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(статья 42 Федерального закона).</w:t>
      </w:r>
      <w:r w:rsidRPr="00066ABC">
        <w:rPr>
          <w:color w:val="000000"/>
        </w:rPr>
        <w:br/>
      </w:r>
      <w:r w:rsidRPr="00066ABC">
        <w:rPr>
          <w:color w:val="000000"/>
        </w:rPr>
        <w:br/>
        <w:t>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r w:rsidRPr="00066ABC">
        <w:rPr>
          <w:color w:val="000000"/>
        </w:rPr>
        <w:br/>
      </w:r>
      <w:r w:rsidRPr="00066ABC">
        <w:rPr>
          <w:color w:val="000000"/>
        </w:rPr>
        <w:br/>
        <w:t>   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r w:rsidRPr="00066ABC">
        <w:rPr>
          <w:color w:val="000000"/>
        </w:rPr>
        <w:br/>
      </w:r>
      <w:r w:rsidRPr="00066ABC">
        <w:rPr>
          <w:color w:val="000000"/>
        </w:rPr>
        <w:b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66ABC">
        <w:rPr>
          <w:color w:val="000000"/>
        </w:rPr>
        <w:t>непрохождение</w:t>
      </w:r>
      <w:proofErr w:type="spellEnd"/>
      <w:r w:rsidRPr="00066ABC">
        <w:rPr>
          <w:color w:val="000000"/>
        </w:rPr>
        <w:t xml:space="preserve"> промежуточной аттестации при отсутствии уважительных причин.</w:t>
      </w:r>
      <w:r w:rsidRPr="00066ABC">
        <w:rPr>
          <w:color w:val="000000"/>
        </w:rPr>
        <w:br/>
      </w:r>
      <w:r w:rsidRPr="00066ABC">
        <w:rPr>
          <w:color w:val="000000"/>
        </w:rPr>
        <w:br/>
        <w:t xml:space="preserve">   &lt;1&gt;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Pr="00066ABC">
        <w:rPr>
          <w:color w:val="000000"/>
        </w:rPr>
        <w:t>Минобрнауки</w:t>
      </w:r>
      <w:proofErr w:type="spellEnd"/>
      <w:r w:rsidRPr="00066ABC">
        <w:rPr>
          <w:color w:val="000000"/>
        </w:rPr>
        <w:t xml:space="preserve"> России от 15 февраля 2012 г. N 107.</w:t>
      </w:r>
      <w:r w:rsidRPr="00066ABC">
        <w:rPr>
          <w:rStyle w:val="apple-converted-space"/>
          <w:color w:val="000000"/>
        </w:rPr>
        <w:t> </w:t>
      </w:r>
      <w:r w:rsidRPr="00066ABC">
        <w:rPr>
          <w:color w:val="000000"/>
        </w:rPr>
        <w:br/>
      </w:r>
      <w:r w:rsidRPr="00066ABC">
        <w:rPr>
          <w:color w:val="000000"/>
        </w:rPr>
        <w:br/>
        <w:t>   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w:t>
      </w:r>
      <w:r w:rsidRPr="00066ABC">
        <w:rPr>
          <w:color w:val="000000"/>
        </w:rPr>
        <w:br/>
      </w:r>
      <w:r w:rsidRPr="00066ABC">
        <w:rPr>
          <w:color w:val="000000"/>
        </w:rPr>
        <w:br/>
        <w:t xml:space="preserve">   В связи с </w:t>
      </w:r>
      <w:proofErr w:type="gramStart"/>
      <w:r w:rsidRPr="00066ABC">
        <w:rPr>
          <w:color w:val="000000"/>
        </w:rPr>
        <w:t>изложенным:</w:t>
      </w:r>
      <w:r w:rsidRPr="00066ABC">
        <w:rPr>
          <w:color w:val="000000"/>
        </w:rPr>
        <w:br/>
      </w:r>
      <w:r w:rsidRPr="00066ABC">
        <w:rPr>
          <w:color w:val="000000"/>
        </w:rPr>
        <w:br/>
        <w:t xml:space="preserve">   </w:t>
      </w:r>
      <w:proofErr w:type="gramEnd"/>
      <w:r w:rsidRPr="00066ABC">
        <w:rPr>
          <w:color w:val="000000"/>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r w:rsidRPr="00066ABC">
        <w:rPr>
          <w:color w:val="000000"/>
        </w:rPr>
        <w:br/>
      </w:r>
      <w:r w:rsidRPr="00066ABC">
        <w:rPr>
          <w:color w:val="000000"/>
        </w:rPr>
        <w:br/>
        <w:t>   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r w:rsidRPr="00066ABC">
        <w:rPr>
          <w:color w:val="000000"/>
        </w:rPr>
        <w:br/>
      </w:r>
      <w:r w:rsidRPr="00066ABC">
        <w:rPr>
          <w:color w:val="000000"/>
        </w:rPr>
        <w:br/>
        <w:t>   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r w:rsidRPr="00066ABC">
        <w:rPr>
          <w:color w:val="000000"/>
        </w:rPr>
        <w:br/>
      </w:r>
      <w:r w:rsidRPr="00066ABC">
        <w:rPr>
          <w:color w:val="000000"/>
        </w:rPr>
        <w:br/>
        <w:t>   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r w:rsidRPr="00066ABC">
        <w:rPr>
          <w:color w:val="000000"/>
        </w:rPr>
        <w:br/>
      </w:r>
      <w:r w:rsidRPr="00066ABC">
        <w:rPr>
          <w:color w:val="000000"/>
        </w:rPr>
        <w:br/>
        <w:t>   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r w:rsidRPr="00066ABC">
        <w:rPr>
          <w:color w:val="000000"/>
        </w:rPr>
        <w:br/>
      </w:r>
      <w:r w:rsidRPr="00066ABC">
        <w:rPr>
          <w:color w:val="000000"/>
        </w:rPr>
        <w:br/>
        <w:t>   3. Статья 35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 необходимыми в учебном процессе.</w:t>
      </w:r>
      <w:r w:rsidRPr="00066ABC">
        <w:rPr>
          <w:color w:val="000000"/>
        </w:rPr>
        <w:br/>
      </w:r>
      <w:r w:rsidRPr="00066ABC">
        <w:rPr>
          <w:color w:val="000000"/>
        </w:rPr>
        <w:br/>
        <w:t>   В этой связи обучающиеся по образовательным программам в форме семейного образования должны быть обеспечены учебниками и учебными пособиями.</w:t>
      </w:r>
      <w:r w:rsidRPr="00066ABC">
        <w:rPr>
          <w:color w:val="000000"/>
        </w:rPr>
        <w:br/>
      </w:r>
      <w:r w:rsidRPr="00066ABC">
        <w:rPr>
          <w:color w:val="000000"/>
        </w:rPr>
        <w:br/>
        <w:t>   Причем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r w:rsidRPr="00066ABC">
        <w:rPr>
          <w:color w:val="000000"/>
        </w:rPr>
        <w:br/>
      </w:r>
      <w:r w:rsidRPr="00066ABC">
        <w:rPr>
          <w:color w:val="000000"/>
        </w:rPr>
        <w:br/>
        <w:t>   4. 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r w:rsidRPr="00066ABC">
        <w:rPr>
          <w:color w:val="000000"/>
        </w:rPr>
        <w:br/>
      </w:r>
      <w:r w:rsidRPr="00066ABC">
        <w:rPr>
          <w:color w:val="000000"/>
        </w:rPr>
        <w:br/>
        <w:t>   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r w:rsidRPr="00066ABC">
        <w:rPr>
          <w:color w:val="000000"/>
        </w:rPr>
        <w:br/>
      </w:r>
      <w:r w:rsidRPr="00066ABC">
        <w:rPr>
          <w:color w:val="000000"/>
        </w:rPr>
        <w:br/>
        <w:t>   5. 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r w:rsidRPr="00066ABC">
        <w:rPr>
          <w:color w:val="000000"/>
        </w:rPr>
        <w:br/>
      </w:r>
      <w:r w:rsidRPr="00066ABC">
        <w:rPr>
          <w:color w:val="000000"/>
        </w:rPr>
        <w:br/>
        <w:t>   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r w:rsidRPr="00066ABC">
        <w:rPr>
          <w:color w:val="000000"/>
        </w:rPr>
        <w:br/>
      </w:r>
      <w:r w:rsidRPr="00066ABC">
        <w:rPr>
          <w:color w:val="000000"/>
        </w:rPr>
        <w:br/>
        <w:t>   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r w:rsidRPr="00066ABC">
        <w:rPr>
          <w:color w:val="000000"/>
        </w:rPr>
        <w:br/>
      </w:r>
      <w:r w:rsidRPr="00066ABC">
        <w:rPr>
          <w:color w:val="000000"/>
        </w:rPr>
        <w:br/>
        <w:t>   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r w:rsidRPr="00066ABC">
        <w:rPr>
          <w:color w:val="000000"/>
        </w:rPr>
        <w:br/>
      </w:r>
      <w:r w:rsidRPr="00066ABC">
        <w:rPr>
          <w:color w:val="000000"/>
        </w:rPr>
        <w:br/>
        <w:t>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r w:rsidRPr="00066ABC">
        <w:rPr>
          <w:color w:val="000000"/>
        </w:rPr>
        <w:br/>
      </w:r>
      <w:r w:rsidRPr="00066ABC">
        <w:rPr>
          <w:color w:val="000000"/>
        </w:rPr>
        <w:br/>
        <w:t>   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r w:rsidRPr="00066ABC">
        <w:rPr>
          <w:color w:val="000000"/>
        </w:rPr>
        <w:br/>
      </w:r>
      <w:r w:rsidRPr="00066ABC">
        <w:rPr>
          <w:color w:val="000000"/>
        </w:rPr>
        <w:br/>
        <w:t>   &lt;1&gt; В соответствии со статьей 26.3.1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066ABC">
        <w:rPr>
          <w:rStyle w:val="apple-converted-space"/>
          <w:color w:val="000000"/>
        </w:rPr>
        <w:t> </w:t>
      </w:r>
      <w:r w:rsidRPr="00066ABC">
        <w:rPr>
          <w:color w:val="000000"/>
        </w:rPr>
        <w:br/>
      </w:r>
      <w:r w:rsidRPr="00066ABC">
        <w:rPr>
          <w:color w:val="000000"/>
        </w:rPr>
        <w:br/>
        <w:t>   Н.В.ТРЕТЬЯК</w:t>
      </w:r>
    </w:p>
    <w:p w:rsidR="00066ABC" w:rsidRDefault="00066ABC"/>
    <w:sectPr w:rsidR="00066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BC"/>
    <w:rsid w:val="00066ABC"/>
    <w:rsid w:val="00A67F74"/>
    <w:rsid w:val="00AB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8AACF7-50B9-453C-9454-5D6412B9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066AB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66ABC"/>
    <w:pPr>
      <w:spacing w:before="100" w:beforeAutospacing="1" w:after="100" w:afterAutospacing="1"/>
    </w:pPr>
  </w:style>
  <w:style w:type="character" w:customStyle="1" w:styleId="apple-converted-space">
    <w:name w:val="apple-converted-space"/>
    <w:basedOn w:val="a0"/>
    <w:rsid w:val="0006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Письмо Минобрнауки России от 15</vt:lpstr>
    </vt:vector>
  </TitlesOfParts>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Минобрнауки России от 15</dc:title>
  <dc:subject/>
  <dc:creator>Нурия</dc:creator>
  <cp:keywords/>
  <dc:description/>
  <cp:lastModifiedBy>Елена Закирова</cp:lastModifiedBy>
  <cp:revision>2</cp:revision>
  <dcterms:created xsi:type="dcterms:W3CDTF">2015-07-23T10:15:00Z</dcterms:created>
  <dcterms:modified xsi:type="dcterms:W3CDTF">2015-07-23T10:15:00Z</dcterms:modified>
</cp:coreProperties>
</file>